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重庆市专业技术人员继续教育登记卡</w:t>
      </w:r>
    </w:p>
    <w:p>
      <w:pPr>
        <w:spacing w:line="500" w:lineRule="exact"/>
        <w:jc w:val="center"/>
        <w:rPr>
          <w:rFonts w:ascii="方正黑体_GBK" w:hAnsi="方正仿宋_GBK" w:eastAsia="方正黑体_GBK" w:cs="方正仿宋_GBK"/>
          <w:sz w:val="21"/>
        </w:rPr>
      </w:pPr>
      <w:r>
        <w:rPr>
          <w:rFonts w:hint="eastAsia" w:ascii="方正黑体_GBK" w:hAnsi="方正仿宋_GBK" w:eastAsia="方正黑体_GBK" w:cs="方正仿宋_GBK"/>
          <w:szCs w:val="22"/>
        </w:rPr>
        <w:t>（</w:t>
      </w:r>
      <w:r>
        <w:rPr>
          <w:rFonts w:ascii="方正黑体_GBK" w:hAnsi="方正仿宋_GBK" w:eastAsia="方正黑体_GBK" w:cs="方正仿宋_GBK"/>
          <w:szCs w:val="22"/>
        </w:rPr>
        <w:t xml:space="preserve">  </w:t>
      </w:r>
      <w:r>
        <w:rPr>
          <w:rFonts w:hint="eastAsia" w:ascii="方正黑体_GBK" w:hAnsi="方正仿宋_GBK" w:eastAsia="方正黑体_GBK" w:cs="方正仿宋_GBK"/>
          <w:szCs w:val="22"/>
        </w:rPr>
        <w:t>20</w:t>
      </w:r>
      <w:r>
        <w:rPr>
          <w:rFonts w:hint="eastAsia" w:ascii="方正黑体_GBK" w:hAnsi="方正仿宋_GBK" w:eastAsia="方正黑体_GBK" w:cs="方正仿宋_GBK"/>
          <w:szCs w:val="22"/>
          <w:lang w:val="en-US" w:eastAsia="zh-CN"/>
        </w:rPr>
        <w:t>20</w:t>
      </w:r>
      <w:r>
        <w:rPr>
          <w:rFonts w:ascii="方正黑体_GBK" w:hAnsi="方正仿宋_GBK" w:eastAsia="方正黑体_GBK" w:cs="方正仿宋_GBK"/>
          <w:szCs w:val="22"/>
        </w:rPr>
        <w:t xml:space="preserve"> </w:t>
      </w:r>
      <w:r>
        <w:rPr>
          <w:rFonts w:hint="eastAsia" w:ascii="方正黑体_GBK" w:hAnsi="方正仿宋_GBK" w:eastAsia="方正黑体_GBK" w:cs="方正仿宋_GBK"/>
          <w:szCs w:val="22"/>
        </w:rPr>
        <w:t>年度）</w:t>
      </w:r>
      <w:bookmarkStart w:id="0" w:name="_GoBack"/>
      <w:bookmarkEnd w:id="0"/>
    </w:p>
    <w:p>
      <w:pPr>
        <w:spacing w:line="500" w:lineRule="exact"/>
        <w:rPr>
          <w:rFonts w:ascii="方正仿宋_GBK" w:hAnsi="方正仿宋_GBK" w:eastAsia="宋体" w:cs="方正仿宋_GBK"/>
          <w:sz w:val="24"/>
          <w:szCs w:val="22"/>
        </w:rPr>
      </w:pPr>
      <w:r>
        <w:rPr>
          <w:rFonts w:ascii="方正仿宋_GBK" w:hAnsi="方正仿宋_GBK" w:cs="方正仿宋_GBK"/>
          <w:sz w:val="24"/>
          <w:szCs w:val="22"/>
        </w:rPr>
        <w:t xml:space="preserve"> </w:t>
      </w:r>
      <w:r>
        <w:rPr>
          <w:rFonts w:hint="eastAsia" w:ascii="方正仿宋_GBK" w:hAnsi="方正仿宋_GBK" w:cs="方正仿宋_GBK"/>
          <w:sz w:val="24"/>
          <w:szCs w:val="22"/>
        </w:rPr>
        <w:t>工作单位（盖章）：</w:t>
      </w:r>
      <w:r>
        <w:rPr>
          <w:rFonts w:ascii="方正仿宋_GBK" w:hAnsi="方正仿宋_GBK" w:eastAsia="宋体" w:cs="方正仿宋_GBK"/>
          <w:sz w:val="24"/>
          <w:szCs w:val="22"/>
        </w:rPr>
        <w:t xml:space="preserve"> </w:t>
      </w:r>
    </w:p>
    <w:tbl>
      <w:tblPr>
        <w:tblStyle w:val="6"/>
        <w:tblW w:w="10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87"/>
        <w:gridCol w:w="720"/>
        <w:gridCol w:w="795"/>
        <w:gridCol w:w="900"/>
        <w:gridCol w:w="1545"/>
        <w:gridCol w:w="833"/>
        <w:gridCol w:w="1232"/>
        <w:gridCol w:w="995"/>
        <w:gridCol w:w="1165"/>
      </w:tblGrid>
      <w:tr>
        <w:tblPrEx>
          <w:tblLayout w:type="fixed"/>
        </w:tblPrEx>
        <w:trPr>
          <w:trHeight w:val="83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姓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名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年月</w:t>
            </w:r>
          </w:p>
        </w:tc>
        <w:tc>
          <w:tcPr>
            <w:tcW w:w="154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面貌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rPr>
                <w:rFonts w:ascii="方正仿宋_GBK" w:hAnsi="方正仿宋_GBK" w:cs="方正仿宋_GBK"/>
                <w:sz w:val="24"/>
                <w:szCs w:val="22"/>
              </w:rPr>
            </w:pPr>
          </w:p>
        </w:tc>
      </w:tr>
      <w:tr>
        <w:tblPrEx>
          <w:tblLayout w:type="fixed"/>
        </w:tblPrEx>
        <w:trPr>
          <w:trHeight w:val="1789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工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岗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位</w:t>
            </w:r>
          </w:p>
        </w:tc>
        <w:tc>
          <w:tcPr>
            <w:tcW w:w="4947" w:type="dxa"/>
            <w:gridSpan w:val="5"/>
            <w:vAlign w:val="center"/>
          </w:tcPr>
          <w:p>
            <w:pPr>
              <w:spacing w:line="300" w:lineRule="exact"/>
              <w:ind w:firstLine="360" w:firstLineChars="150"/>
              <w:rPr>
                <w:rFonts w:ascii="方正仿宋_GBK" w:cs="方正仿宋_GBK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职称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cs="方正仿宋_GBK"/>
                <w:sz w:val="24"/>
              </w:rPr>
            </w:pPr>
          </w:p>
        </w:tc>
      </w:tr>
      <w:tr>
        <w:tblPrEx>
          <w:tblLayout w:type="fixed"/>
        </w:tblPrEx>
        <w:trPr>
          <w:trHeight w:val="608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起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迄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时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学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习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内</w:t>
            </w:r>
            <w:r>
              <w:rPr>
                <w:rFonts w:ascii="方正仿宋_GBK" w:hAnsi="方正仿宋_GBK" w:cs="方正仿宋_GBK"/>
                <w:sz w:val="24"/>
                <w:szCs w:val="22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容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学习方式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学时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2"/>
              </w:rPr>
              <w:t>成绩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1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12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628" w:hRule="atLeast"/>
          <w:jc w:val="center"/>
        </w:trPr>
        <w:tc>
          <w:tcPr>
            <w:tcW w:w="1993" w:type="dxa"/>
            <w:gridSpan w:val="2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 验 登 记</w:t>
            </w:r>
          </w:p>
          <w:p>
            <w:pPr>
              <w:spacing w:line="300" w:lineRule="exact"/>
              <w:ind w:left="113" w:right="113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5" w:type="dxa"/>
            <w:gridSpan w:val="8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ind w:right="363" w:firstLine="1671" w:firstLineChars="79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同志完成规定的继续教育学时。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年   月     日                                            </w:t>
            </w:r>
          </w:p>
        </w:tc>
      </w:tr>
    </w:tbl>
    <w:p>
      <w:pPr>
        <w:spacing w:line="300" w:lineRule="exact"/>
        <w:ind w:firstLine="360" w:firstLineChars="150"/>
        <w:rPr>
          <w:rFonts w:ascii="方正仿宋_GBK" w:hAnsi="方正仿宋_GBK" w:cs="方正仿宋_GBK"/>
          <w:sz w:val="24"/>
          <w:szCs w:val="22"/>
        </w:rPr>
      </w:pPr>
      <w:r>
        <w:rPr>
          <w:rFonts w:hint="eastAsia" w:ascii="方正仿宋_GBK" w:hAnsi="方正仿宋_GBK" w:cs="方正仿宋_GBK"/>
          <w:sz w:val="24"/>
          <w:szCs w:val="22"/>
        </w:rPr>
        <w:t>说明：此卡存入专业技术人员本人的业务档案。专业技术人员申报评定上一级职称资格或申请职（执）业资格延续注册时，需提供此卡复印件。</w:t>
      </w:r>
    </w:p>
    <w:p>
      <w:pPr>
        <w:spacing w:line="500" w:lineRule="exact"/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CF"/>
    <w:rsid w:val="000D0FE3"/>
    <w:rsid w:val="00654CB7"/>
    <w:rsid w:val="00B11267"/>
    <w:rsid w:val="00DA18CF"/>
    <w:rsid w:val="166F7B08"/>
    <w:rsid w:val="7BC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2019-09-26T06:46:00Z</dcterms:created>
  <dc:creator>AutoBVT</dc:creator>
  <cp:lastModifiedBy>Administrator</cp:lastModifiedBy>
  <dcterms:modified xsi:type="dcterms:W3CDTF">2020-10-19T06:55:02Z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